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08FD4" w14:textId="77777777" w:rsidR="008C525D" w:rsidRDefault="00D91C0C">
      <w:pPr>
        <w:spacing w:after="18" w:line="259" w:lineRule="auto"/>
        <w:ind w:left="0" w:right="0" w:firstLine="0"/>
        <w:jc w:val="left"/>
      </w:pPr>
      <w:r>
        <w:rPr>
          <w:color w:val="324354"/>
          <w:sz w:val="36"/>
        </w:rPr>
        <w:t xml:space="preserve">Awards and Recognitions  </w:t>
      </w:r>
    </w:p>
    <w:p w14:paraId="497A78FA" w14:textId="77777777" w:rsidR="008C525D" w:rsidRDefault="00D91C0C">
      <w:pPr>
        <w:pStyle w:val="Heading1"/>
        <w:ind w:left="-5"/>
      </w:pPr>
      <w:r>
        <w:t xml:space="preserve">Award for Outstanding Practice </w:t>
      </w:r>
    </w:p>
    <w:p w14:paraId="7A7FFB2A" w14:textId="77777777" w:rsidR="008C525D" w:rsidRDefault="00D91C0C">
      <w:pPr>
        <w:ind w:left="-5"/>
      </w:pPr>
      <w:r>
        <w:t>Recognizes an individual for practice excellence in Physical Disabilities, Administration, Pediatrics, Home Health, Gerontology, Mental Health, Clinical Education (both academic and nonacademic), Community Service, Developmental Disabilities, Research, and</w:t>
      </w:r>
      <w:r>
        <w:t xml:space="preserve"> Technology. This award is competitive within the area of practice recognized. </w:t>
      </w:r>
    </w:p>
    <w:p w14:paraId="1AD36D20" w14:textId="77777777" w:rsidR="008C525D" w:rsidRDefault="00D91C0C">
      <w:pPr>
        <w:pStyle w:val="Heading1"/>
        <w:ind w:left="-5"/>
      </w:pPr>
      <w:r>
        <w:t xml:space="preserve">Award of Appreciation </w:t>
      </w:r>
    </w:p>
    <w:p w14:paraId="3C0E29A2" w14:textId="77777777" w:rsidR="008C525D" w:rsidRDefault="00D91C0C">
      <w:pPr>
        <w:ind w:left="-5" w:right="108"/>
      </w:pPr>
      <w:r>
        <w:t>Expresses the appreciation of the NCOTA for significant contributions to the advancement of occupational therapy in North Carolina during the preceding y</w:t>
      </w:r>
      <w:r>
        <w:t xml:space="preserve">ear. Nominees may be individuals or groups. This award is open to non-members (non-OT/OTA) and to members. This award is noncompetitive. </w:t>
      </w:r>
    </w:p>
    <w:p w14:paraId="066010DC" w14:textId="77777777" w:rsidR="008C525D" w:rsidRDefault="00D91C0C">
      <w:pPr>
        <w:pStyle w:val="Heading1"/>
        <w:ind w:left="-5"/>
      </w:pPr>
      <w:r>
        <w:t xml:space="preserve">Award of Merit </w:t>
      </w:r>
    </w:p>
    <w:p w14:paraId="2E7375B4" w14:textId="77777777" w:rsidR="008C525D" w:rsidRDefault="00D91C0C">
      <w:pPr>
        <w:ind w:left="-5" w:right="108"/>
      </w:pPr>
      <w:r>
        <w:t>Recognizes outstanding contributions to the profession of Occupational Therapy in the preceding year b</w:t>
      </w:r>
      <w:r>
        <w:t xml:space="preserve">y an NCOTA member. </w:t>
      </w:r>
    </w:p>
    <w:p w14:paraId="1E77538F" w14:textId="77777777" w:rsidR="008C525D" w:rsidRDefault="00D91C0C">
      <w:pPr>
        <w:pStyle w:val="Heading1"/>
        <w:ind w:left="-5"/>
      </w:pPr>
      <w:r>
        <w:t xml:space="preserve">Presidential Award </w:t>
      </w:r>
    </w:p>
    <w:p w14:paraId="62CD4E44" w14:textId="77777777" w:rsidR="008C525D" w:rsidRDefault="00D91C0C">
      <w:pPr>
        <w:ind w:left="-5" w:right="0"/>
      </w:pPr>
      <w:r>
        <w:t>This award is presented to an outgoing president of the NCOTA. This award is not based on nomination but rather is presented by the awards committee demonstrating the organization’s appreciation for this specific ser</w:t>
      </w:r>
      <w:r>
        <w:t xml:space="preserve">vice given. </w:t>
      </w:r>
    </w:p>
    <w:p w14:paraId="7940852E" w14:textId="77777777" w:rsidR="008C525D" w:rsidRDefault="00D91C0C">
      <w:pPr>
        <w:pStyle w:val="Heading1"/>
        <w:spacing w:after="0"/>
        <w:ind w:left="-5"/>
      </w:pPr>
      <w:r>
        <w:rPr>
          <w:b/>
        </w:rPr>
        <w:t>NCOTA Service Appreciation</w:t>
      </w:r>
      <w:r>
        <w:t xml:space="preserve"> </w:t>
      </w:r>
    </w:p>
    <w:p w14:paraId="3B4226EE" w14:textId="77777777" w:rsidR="008C525D" w:rsidRDefault="00D91C0C">
      <w:pPr>
        <w:spacing w:after="473" w:line="245" w:lineRule="auto"/>
        <w:ind w:left="0" w:right="12" w:firstLine="0"/>
        <w:jc w:val="left"/>
      </w:pPr>
      <w:r>
        <w:t>This award is presented to outgoing board members of the NCOTA. This award is not based on nomination but rather is presented by the awards committee demonstrating the organization’s appreciation for this specific s</w:t>
      </w:r>
      <w:r>
        <w:t xml:space="preserve">ervice given. This award may also be selected for presentation by executive board members to other NCOTA members in thanks and appreciation for work done to assist and progress initiatives of the NCOTA in the preceding year. </w:t>
      </w:r>
    </w:p>
    <w:p w14:paraId="73DC3D9E" w14:textId="77777777" w:rsidR="008C525D" w:rsidRDefault="00D91C0C">
      <w:pPr>
        <w:pStyle w:val="Heading2"/>
        <w:ind w:left="-5"/>
      </w:pPr>
      <w:r>
        <w:t>Janice O’Conner Alvarez Clinic</w:t>
      </w:r>
      <w:r>
        <w:t xml:space="preserve">al Fieldwork Education Award </w:t>
      </w:r>
    </w:p>
    <w:p w14:paraId="6334C956" w14:textId="77777777" w:rsidR="008C525D" w:rsidRDefault="00D91C0C">
      <w:pPr>
        <w:ind w:left="-5" w:right="108"/>
      </w:pPr>
      <w:r>
        <w:t xml:space="preserve">Recognizes an outstanding clinical fieldwork educator or clinical fieldwork coordinator/ supervisor. This award may be presented to one individual yearly. </w:t>
      </w:r>
    </w:p>
    <w:p w14:paraId="7B1CDAA8" w14:textId="77777777" w:rsidR="008C525D" w:rsidRDefault="00D91C0C">
      <w:pPr>
        <w:spacing w:after="115" w:line="259" w:lineRule="auto"/>
        <w:ind w:left="0" w:right="0" w:firstLine="0"/>
        <w:jc w:val="left"/>
      </w:pPr>
      <w:r>
        <w:rPr>
          <w:b/>
          <w:color w:val="B92025"/>
          <w:sz w:val="27"/>
        </w:rPr>
        <w:t xml:space="preserve"> </w:t>
      </w:r>
    </w:p>
    <w:p w14:paraId="1CFD46E2" w14:textId="77777777" w:rsidR="008C525D" w:rsidRDefault="00D91C0C">
      <w:pPr>
        <w:spacing w:after="0" w:line="259" w:lineRule="auto"/>
        <w:ind w:left="0" w:right="0" w:firstLine="0"/>
        <w:jc w:val="left"/>
      </w:pPr>
      <w:r>
        <w:rPr>
          <w:b/>
          <w:color w:val="B92025"/>
          <w:sz w:val="27"/>
        </w:rPr>
        <w:lastRenderedPageBreak/>
        <w:t xml:space="preserve"> </w:t>
      </w:r>
    </w:p>
    <w:p w14:paraId="3B951CA6" w14:textId="77777777" w:rsidR="008C525D" w:rsidRDefault="00D91C0C">
      <w:pPr>
        <w:pStyle w:val="Heading1"/>
        <w:spacing w:after="0"/>
        <w:ind w:left="-5"/>
      </w:pPr>
      <w:r>
        <w:rPr>
          <w:b/>
        </w:rPr>
        <w:t>NCOTA Student Contribution Award of Excellence</w:t>
      </w:r>
      <w:r>
        <w:t xml:space="preserve"> </w:t>
      </w:r>
    </w:p>
    <w:p w14:paraId="6278F042" w14:textId="77777777" w:rsidR="008C525D" w:rsidRDefault="00D91C0C">
      <w:pPr>
        <w:spacing w:after="7"/>
        <w:ind w:left="-5" w:right="108"/>
      </w:pPr>
      <w:r>
        <w:t xml:space="preserve">This award </w:t>
      </w:r>
      <w:r>
        <w:t xml:space="preserve">recognizes the significant contributions to the NCOTA given by a student </w:t>
      </w:r>
    </w:p>
    <w:p w14:paraId="54A5F9A7" w14:textId="77777777" w:rsidR="008C525D" w:rsidRDefault="00D91C0C">
      <w:pPr>
        <w:spacing w:after="165"/>
        <w:ind w:left="-5" w:right="108"/>
      </w:pPr>
      <w:r>
        <w:t>NCOTA member. Nominees must be NCOTA members.  This award may be presented to one individual yearly</w:t>
      </w:r>
      <w:r>
        <w:rPr>
          <w:i/>
        </w:rPr>
        <w:t>.</w:t>
      </w:r>
      <w:r>
        <w:t xml:space="preserve"> </w:t>
      </w:r>
    </w:p>
    <w:p w14:paraId="7E676829" w14:textId="77777777" w:rsidR="008C525D" w:rsidRDefault="00D91C0C">
      <w:pPr>
        <w:pStyle w:val="Heading2"/>
        <w:ind w:left="-5"/>
      </w:pPr>
      <w:r>
        <w:t xml:space="preserve">Nova Award </w:t>
      </w:r>
    </w:p>
    <w:p w14:paraId="6013EDB2" w14:textId="77777777" w:rsidR="008C525D" w:rsidRDefault="00D91C0C">
      <w:pPr>
        <w:ind w:left="-5" w:right="284"/>
      </w:pPr>
      <w:r>
        <w:t>Recognizes outstanding achievement in the practice of occupational t</w:t>
      </w:r>
      <w:r>
        <w:t xml:space="preserve">herapy and NCOTA during the individual’s first five years in the profession. This award is presented to an individual once and is not necessarily awarded each year. </w:t>
      </w:r>
    </w:p>
    <w:p w14:paraId="681050C0" w14:textId="77777777" w:rsidR="008C525D" w:rsidRDefault="00D91C0C">
      <w:pPr>
        <w:pStyle w:val="Heading2"/>
        <w:ind w:left="-5"/>
      </w:pPr>
      <w:bookmarkStart w:id="0" w:name="_GoBack"/>
      <w:bookmarkEnd w:id="0"/>
      <w:r>
        <w:t xml:space="preserve">Suzanne C. Scullin Award </w:t>
      </w:r>
    </w:p>
    <w:p w14:paraId="54F6BA01" w14:textId="77777777" w:rsidR="008C525D" w:rsidRDefault="00D91C0C">
      <w:pPr>
        <w:spacing w:after="0"/>
        <w:ind w:left="-5" w:right="176"/>
      </w:pPr>
      <w:r>
        <w:t>This is the ultimate award for a broad scope of contributions to the practice of occupational therapy and NCOTA. This award is present</w:t>
      </w:r>
      <w:r>
        <w:t xml:space="preserve">ed to an individual only once and is not necessarily awarded each year. </w:t>
      </w:r>
    </w:p>
    <w:p w14:paraId="184A938E" w14:textId="77777777" w:rsidR="008C525D" w:rsidRDefault="00D91C0C">
      <w:pPr>
        <w:spacing w:after="0" w:line="259" w:lineRule="auto"/>
        <w:ind w:left="0" w:right="0" w:firstLine="0"/>
        <w:jc w:val="left"/>
      </w:pPr>
      <w:r>
        <w:t xml:space="preserve"> </w:t>
      </w:r>
    </w:p>
    <w:p w14:paraId="000B643D" w14:textId="77777777" w:rsidR="008C525D" w:rsidRDefault="00D91C0C">
      <w:pPr>
        <w:spacing w:after="0"/>
        <w:ind w:left="-5" w:right="108"/>
      </w:pPr>
      <w:r>
        <w:t>The Suzanne C. Scullln Memorial Award is the highest award presented by the NCOTA. The award is designated to recognize an individual who has made a wide range of contributions to t</w:t>
      </w:r>
      <w:r>
        <w:t>he practice of occupational therapy and to the NCOTA. Suzanne Chase Scullin, in whose memory the award was established, was born in 1945 in Columbus, Ohio. Suzanne went to OT school at the Ohio State University and her first job was as a psychiatric occupa</w:t>
      </w:r>
      <w:r>
        <w:t xml:space="preserve">tional therapist at Upham Hall at the OSU Medical Center. In 1970, Suzanne began work at NC Memorial Hospital in the department of Psychiatric </w:t>
      </w:r>
    </w:p>
    <w:p w14:paraId="50112DBC" w14:textId="77777777" w:rsidR="008C525D" w:rsidRDefault="00D91C0C">
      <w:pPr>
        <w:ind w:left="-5" w:right="108"/>
      </w:pPr>
      <w:r>
        <w:t>Occupational Therapy. She quickly established and demonstrated her excellent treatment skills and was an energet</w:t>
      </w:r>
      <w:r>
        <w:t xml:space="preserve">ic contributor to program development. In 1974, she became interested in pediatric occupational therapy and was developing a very good outpatient program. Suzanne’s career was cut short by her death in an automobile accident in June 1976. She was survived </w:t>
      </w:r>
      <w:r>
        <w:t>by her husband and one child. It was her degree of professional integrity and sound clinical competence which is commended and perpetuated through recognition of our colleagues in Suzanne’s honor and memory. The Suzanne C. Scullin Memorial Award is present</w:t>
      </w:r>
      <w:r>
        <w:t>ed to an individual only once and is awarded only when an individual is identified who meets the high standards and accomplishments the award recognizes. It is not necessarily awarded each year. Scullin awardees are announced and recognized at the NCOTA an</w:t>
      </w:r>
      <w:r>
        <w:t>nual conference awards ceremony. They receive a plaque and also receive a life membership in NCOTA. The members who have received this award have all made broad and lasting contributions to occupational therapy and to the North Carolina Occupational Therap</w:t>
      </w:r>
      <w:r>
        <w:t xml:space="preserve">y Association. </w:t>
      </w:r>
    </w:p>
    <w:sectPr w:rsidR="008C525D">
      <w:pgSz w:w="12240" w:h="15840"/>
      <w:pgMar w:top="1587" w:right="1456" w:bottom="170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5D"/>
    <w:rsid w:val="008C525D"/>
    <w:rsid w:val="00D9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96E"/>
  <w15:docId w15:val="{01DA5F8D-A5B5-421C-8CB0-C9D5646F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20" w:line="251" w:lineRule="auto"/>
      <w:ind w:left="10" w:right="370" w:hanging="10"/>
      <w:jc w:val="both"/>
    </w:pPr>
    <w:rPr>
      <w:rFonts w:ascii="Arial" w:eastAsia="Arial" w:hAnsi="Arial" w:cs="Arial"/>
      <w:color w:val="4A4A4A"/>
      <w:sz w:val="23"/>
    </w:rPr>
  </w:style>
  <w:style w:type="paragraph" w:styleId="Heading1">
    <w:name w:val="heading 1"/>
    <w:next w:val="Normal"/>
    <w:link w:val="Heading1Char"/>
    <w:uiPriority w:val="9"/>
    <w:qFormat/>
    <w:pPr>
      <w:keepNext/>
      <w:keepLines/>
      <w:spacing w:after="250"/>
      <w:ind w:left="10" w:hanging="10"/>
      <w:outlineLvl w:val="0"/>
    </w:pPr>
    <w:rPr>
      <w:rFonts w:ascii="Arial" w:eastAsia="Arial" w:hAnsi="Arial" w:cs="Arial"/>
      <w:color w:val="B92025"/>
      <w:sz w:val="27"/>
    </w:rPr>
  </w:style>
  <w:style w:type="paragraph" w:styleId="Heading2">
    <w:name w:val="heading 2"/>
    <w:next w:val="Normal"/>
    <w:link w:val="Heading2Char"/>
    <w:uiPriority w:val="9"/>
    <w:unhideWhenUsed/>
    <w:qFormat/>
    <w:pPr>
      <w:keepNext/>
      <w:keepLines/>
      <w:spacing w:after="250"/>
      <w:ind w:left="10" w:hanging="10"/>
      <w:outlineLvl w:val="1"/>
    </w:pPr>
    <w:rPr>
      <w:rFonts w:ascii="Arial" w:eastAsia="Arial" w:hAnsi="Arial" w:cs="Arial"/>
      <w:color w:val="B92025"/>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B92025"/>
      <w:sz w:val="27"/>
    </w:rPr>
  </w:style>
  <w:style w:type="character" w:customStyle="1" w:styleId="Heading2Char">
    <w:name w:val="Heading 2 Char"/>
    <w:link w:val="Heading2"/>
    <w:rPr>
      <w:rFonts w:ascii="Arial" w:eastAsia="Arial" w:hAnsi="Arial" w:cs="Arial"/>
      <w:color w:val="B92025"/>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Reynolds</dc:creator>
  <cp:keywords/>
  <cp:lastModifiedBy>Brittany Reynolds</cp:lastModifiedBy>
  <cp:revision>2</cp:revision>
  <dcterms:created xsi:type="dcterms:W3CDTF">2020-01-23T02:57:00Z</dcterms:created>
  <dcterms:modified xsi:type="dcterms:W3CDTF">2020-01-23T02:57:00Z</dcterms:modified>
</cp:coreProperties>
</file>